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5-942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0307151314.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07.03.2024 №18810595240307151314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14.05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942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0412365400665009422520162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